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42" w:rsidRPr="00392548" w:rsidRDefault="00E44E5D" w:rsidP="007474AB">
      <w:pPr>
        <w:pStyle w:val="a3"/>
        <w:ind w:right="45"/>
        <w:rPr>
          <w:rFonts w:ascii="Calibri" w:hAnsi="Calibri" w:cs="Calibri"/>
          <w:b/>
          <w:bCs/>
          <w:i/>
          <w:sz w:val="28"/>
          <w:szCs w:val="28"/>
        </w:rPr>
      </w:pPr>
      <w:bookmarkStart w:id="0" w:name="_GoBack"/>
      <w:bookmarkEnd w:id="0"/>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645795"/>
                    </a:xfrm>
                    <a:prstGeom prst="rect">
                      <a:avLst/>
                    </a:prstGeom>
                    <a:noFill/>
                    <a:ln>
                      <a:noFill/>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796783">
        <w:rPr>
          <w:rFonts w:ascii="Calibri" w:hAnsi="Calibri" w:cs="Calibri"/>
          <w:b/>
          <w:bCs/>
          <w:sz w:val="28"/>
          <w:szCs w:val="28"/>
        </w:rPr>
        <w:t xml:space="preserve"> ΚΑΡΔΙΤΣΑΣ</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ΔΗΜΟΣΚΑΤΟΙΚΙΑΣ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sym w:font="Wingdings" w:char="F0A8"/>
            </w:r>
            <w:r w:rsidRPr="00632415">
              <w:rPr>
                <w:rFonts w:ascii="Calibri" w:hAnsi="Calibri" w:cs="Calibri"/>
                <w:i/>
              </w:rPr>
              <w:t>Γυναίκα</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C4480C" w:rsidP="00C57E4A">
            <w:pPr>
              <w:spacing w:before="40" w:after="40"/>
              <w:ind w:right="45"/>
              <w:rPr>
                <w:rFonts w:ascii="Calibri" w:hAnsi="Calibri" w:cs="Calibri"/>
                <w:b/>
                <w:sz w:val="18"/>
                <w:szCs w:val="18"/>
              </w:rPr>
            </w:pPr>
            <w:r>
              <w:rPr>
                <w:rFonts w:ascii="Calibri" w:hAnsi="Calibri" w:cs="Calibri"/>
                <w:b/>
                <w:noProof/>
                <w:sz w:val="18"/>
                <w:szCs w:val="18"/>
              </w:rPr>
              <w:pict>
                <v:rect id="Rectangle 6" o:spid="_x0000_s1026" style="position:absolute;margin-left:166.25pt;margin-top:18.55pt;width:13.55pt;height:15.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tcMar>
              <w:left w:w="28" w:type="dxa"/>
              <w:right w:w="28" w:type="dxa"/>
            </w:tcMar>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tcMar>
              <w:left w:w="28" w:type="dxa"/>
              <w:right w:w="28" w:type="dxa"/>
            </w:tcMar>
            <w:vAlign w:val="center"/>
          </w:tcPr>
          <w:p w:rsidR="003D48CA" w:rsidRPr="00392548" w:rsidRDefault="003D48CA" w:rsidP="003D48CA">
            <w:pPr>
              <w:spacing w:before="40" w:after="40"/>
              <w:ind w:right="45"/>
              <w:rPr>
                <w:rFonts w:ascii="Calibri" w:hAnsi="Calibri" w:cs="Calibri"/>
                <w:sz w:val="18"/>
                <w:szCs w:val="18"/>
              </w:rPr>
            </w:pPr>
          </w:p>
        </w:tc>
        <w:tc>
          <w:tcPr>
            <w:tcW w:w="1920" w:type="dxa"/>
            <w:tcMar>
              <w:left w:w="28" w:type="dxa"/>
              <w:right w:w="28" w:type="dxa"/>
            </w:tcMar>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tcMar>
              <w:left w:w="28" w:type="dxa"/>
              <w:right w:w="28" w:type="dxa"/>
            </w:tcMar>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tcMar>
              <w:left w:w="28" w:type="dxa"/>
              <w:right w:w="28" w:type="dxa"/>
            </w:tcMar>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tcMar>
              <w:left w:w="28" w:type="dxa"/>
              <w:right w:w="28" w:type="dxa"/>
            </w:tcMar>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sym w:font="Wingdings" w:char="F0A8"/>
      </w:r>
      <w:r w:rsidRPr="00392548">
        <w:rPr>
          <w:rFonts w:ascii="Calibri" w:hAnsi="Calibri" w:cs="Calibri"/>
          <w:sz w:val="22"/>
          <w:szCs w:val="22"/>
        </w:rPr>
        <w:tab/>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796783"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626791" w:rsidP="00D93544">
      <w:pPr>
        <w:ind w:left="-709" w:right="-568" w:firstLine="142"/>
        <w:rPr>
          <w:rFonts w:ascii="Calibri" w:hAnsi="Calibri" w:cs="Calibri"/>
          <w:b/>
          <w:i/>
          <w:sz w:val="22"/>
          <w:szCs w:val="22"/>
        </w:rPr>
      </w:pPr>
      <w:r w:rsidRPr="00DC0661">
        <w:rPr>
          <w:rFonts w:ascii="Calibri" w:hAnsi="Calibri" w:cs="Calibri"/>
          <w:b/>
          <w:i/>
          <w:sz w:val="22"/>
          <w:szCs w:val="22"/>
        </w:rPr>
        <w:t xml:space="preserve">(Σημειώνετε </w:t>
      </w:r>
      <w:r w:rsidRPr="00DC0661">
        <w:rPr>
          <w:rFonts w:ascii="Calibri" w:hAnsi="Calibri" w:cs="Calibri"/>
          <w:b/>
          <w:i/>
          <w:sz w:val="22"/>
          <w:szCs w:val="22"/>
          <w:u w:val="single"/>
        </w:rPr>
        <w:t>ΜΕΧΡΙ 2</w:t>
      </w:r>
      <w:r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Pr="00DC0661">
        <w:rPr>
          <w:rFonts w:ascii="Calibri" w:hAnsi="Calibri" w:cs="Calibri"/>
          <w:b/>
          <w:i/>
          <w:sz w:val="22"/>
          <w:szCs w:val="22"/>
        </w:rPr>
        <w:t>)</w:t>
      </w:r>
    </w:p>
    <w:tbl>
      <w:tblPr>
        <w:tblW w:w="56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1135"/>
        <w:gridCol w:w="1418"/>
        <w:gridCol w:w="1133"/>
        <w:gridCol w:w="1135"/>
      </w:tblGrid>
      <w:tr w:rsidR="009F36FD" w:rsidRPr="00626791" w:rsidTr="009F36FD">
        <w:trPr>
          <w:trHeight w:val="300"/>
        </w:trPr>
        <w:tc>
          <w:tcPr>
            <w:tcW w:w="270"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432"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41"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16"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541"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9F36FD" w:rsidRPr="00626791" w:rsidTr="009F36FD">
        <w:trPr>
          <w:trHeight w:val="554"/>
        </w:trPr>
        <w:tc>
          <w:tcPr>
            <w:tcW w:w="270"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432"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41"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76"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540"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541"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9F36FD" w:rsidRPr="00626791" w:rsidTr="004C2DD8">
        <w:trPr>
          <w:trHeight w:val="336"/>
        </w:trPr>
        <w:tc>
          <w:tcPr>
            <w:tcW w:w="270" w:type="pct"/>
            <w:shd w:val="clear" w:color="auto" w:fill="auto"/>
            <w:noWrap/>
            <w:vAlign w:val="center"/>
          </w:tcPr>
          <w:p w:rsidR="00622380" w:rsidRPr="00626791" w:rsidRDefault="00622380" w:rsidP="004C2DD8">
            <w:pPr>
              <w:ind w:left="-567" w:right="-568"/>
              <w:jc w:val="center"/>
              <w:rPr>
                <w:rFonts w:ascii="Calibri" w:hAnsi="Calibri" w:cs="Calibri"/>
              </w:rPr>
            </w:pPr>
            <w:r>
              <w:rPr>
                <w:rFonts w:ascii="Calibri" w:hAnsi="Calibri" w:cs="Calibri"/>
              </w:rPr>
              <w:t>1</w:t>
            </w:r>
          </w:p>
        </w:tc>
        <w:tc>
          <w:tcPr>
            <w:tcW w:w="2432" w:type="pct"/>
            <w:shd w:val="clear" w:color="auto" w:fill="auto"/>
            <w:noWrap/>
            <w:vAlign w:val="center"/>
          </w:tcPr>
          <w:p w:rsidR="003773F1" w:rsidRDefault="003773F1" w:rsidP="008F5DEC">
            <w:pPr>
              <w:rPr>
                <w:rFonts w:ascii="Calibri" w:hAnsi="Calibri" w:cs="Calibri"/>
              </w:rPr>
            </w:pPr>
            <w:r>
              <w:rPr>
                <w:rFonts w:ascii="Calibri" w:hAnsi="Calibri" w:cs="Calibri"/>
              </w:rPr>
              <w:t>Βασικά Αγγλικά Α2</w:t>
            </w:r>
          </w:p>
          <w:p w:rsidR="00622380" w:rsidRPr="00626791" w:rsidRDefault="00622380" w:rsidP="008F5DEC">
            <w:pPr>
              <w:ind w:left="-567" w:right="-568" w:firstLine="580"/>
              <w:rPr>
                <w:rFonts w:ascii="Calibri" w:hAnsi="Calibri" w:cs="Calibri"/>
              </w:rPr>
            </w:pPr>
          </w:p>
        </w:tc>
        <w:tc>
          <w:tcPr>
            <w:tcW w:w="541" w:type="pct"/>
            <w:shd w:val="clear" w:color="auto" w:fill="auto"/>
            <w:noWrap/>
            <w:vAlign w:val="center"/>
          </w:tcPr>
          <w:p w:rsidR="00622380" w:rsidRPr="00626791" w:rsidRDefault="003773F1" w:rsidP="004C2DD8">
            <w:pPr>
              <w:ind w:left="-567" w:right="-568"/>
              <w:jc w:val="center"/>
              <w:rPr>
                <w:rFonts w:ascii="Calibri" w:hAnsi="Calibri" w:cs="Calibri"/>
              </w:rPr>
            </w:pPr>
            <w:r>
              <w:rPr>
                <w:rFonts w:ascii="Calibri" w:hAnsi="Calibri" w:cs="Calibri"/>
              </w:rPr>
              <w:t>50</w:t>
            </w:r>
          </w:p>
        </w:tc>
        <w:tc>
          <w:tcPr>
            <w:tcW w:w="676" w:type="pct"/>
            <w:vAlign w:val="center"/>
          </w:tcPr>
          <w:p w:rsidR="00622380" w:rsidRPr="00626791" w:rsidRDefault="00AA707A" w:rsidP="004C2DD8">
            <w:pPr>
              <w:ind w:left="-567" w:right="-568"/>
              <w:jc w:val="center"/>
              <w:rPr>
                <w:rFonts w:ascii="Calibri" w:hAnsi="Calibri" w:cs="Calibri"/>
              </w:rPr>
            </w:pPr>
            <w:r>
              <w:rPr>
                <w:rFonts w:ascii="Calibri" w:hAnsi="Calibri" w:cs="Calibri"/>
              </w:rPr>
              <w:t>Χ</w:t>
            </w:r>
          </w:p>
        </w:tc>
        <w:tc>
          <w:tcPr>
            <w:tcW w:w="540" w:type="pct"/>
            <w:vAlign w:val="center"/>
          </w:tcPr>
          <w:p w:rsidR="00622380" w:rsidRPr="00626791" w:rsidRDefault="00E76C57"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622380" w:rsidRPr="00626791" w:rsidRDefault="00622380" w:rsidP="004C2DD8">
            <w:pPr>
              <w:ind w:left="-567" w:right="-568"/>
              <w:jc w:val="center"/>
              <w:rPr>
                <w:rFonts w:ascii="Calibri" w:hAnsi="Calibri" w:cs="Calibri"/>
              </w:rPr>
            </w:pPr>
          </w:p>
        </w:tc>
      </w:tr>
      <w:tr w:rsidR="009F36FD" w:rsidRPr="00626791" w:rsidTr="004C2DD8">
        <w:trPr>
          <w:trHeight w:val="336"/>
        </w:trPr>
        <w:tc>
          <w:tcPr>
            <w:tcW w:w="270" w:type="pct"/>
            <w:shd w:val="clear" w:color="auto" w:fill="auto"/>
            <w:noWrap/>
            <w:vAlign w:val="center"/>
          </w:tcPr>
          <w:p w:rsidR="00622380" w:rsidRPr="00626791" w:rsidRDefault="00622380" w:rsidP="004C2DD8">
            <w:pPr>
              <w:ind w:left="-567" w:right="-568"/>
              <w:jc w:val="center"/>
              <w:rPr>
                <w:rFonts w:ascii="Calibri" w:hAnsi="Calibri" w:cs="Calibri"/>
              </w:rPr>
            </w:pPr>
            <w:r>
              <w:rPr>
                <w:rFonts w:ascii="Calibri" w:hAnsi="Calibri" w:cs="Calibri"/>
              </w:rPr>
              <w:t>2</w:t>
            </w:r>
          </w:p>
        </w:tc>
        <w:tc>
          <w:tcPr>
            <w:tcW w:w="2432" w:type="pct"/>
            <w:shd w:val="clear" w:color="auto" w:fill="auto"/>
            <w:noWrap/>
            <w:vAlign w:val="center"/>
          </w:tcPr>
          <w:p w:rsidR="00BD614A" w:rsidRDefault="00BD614A" w:rsidP="008F5DEC">
            <w:pPr>
              <w:rPr>
                <w:rFonts w:ascii="Calibri" w:hAnsi="Calibri" w:cs="Calibri"/>
              </w:rPr>
            </w:pPr>
            <w:r>
              <w:rPr>
                <w:rFonts w:ascii="Calibri" w:hAnsi="Calibri" w:cs="Calibri"/>
              </w:rPr>
              <w:t>Βασικά Γερμανικά Α1</w:t>
            </w:r>
          </w:p>
          <w:p w:rsidR="00622380" w:rsidRPr="00626791" w:rsidRDefault="00622380" w:rsidP="008F5DEC">
            <w:pPr>
              <w:ind w:left="-567" w:right="-568" w:firstLine="580"/>
              <w:rPr>
                <w:rFonts w:ascii="Calibri" w:hAnsi="Calibri" w:cs="Calibri"/>
              </w:rPr>
            </w:pPr>
          </w:p>
        </w:tc>
        <w:tc>
          <w:tcPr>
            <w:tcW w:w="541" w:type="pct"/>
            <w:shd w:val="clear" w:color="auto" w:fill="auto"/>
            <w:noWrap/>
            <w:vAlign w:val="center"/>
          </w:tcPr>
          <w:p w:rsidR="00622380" w:rsidRPr="00626791" w:rsidRDefault="00BD614A" w:rsidP="004C2DD8">
            <w:pPr>
              <w:ind w:left="-567" w:right="-568"/>
              <w:jc w:val="center"/>
              <w:rPr>
                <w:rFonts w:ascii="Calibri" w:hAnsi="Calibri" w:cs="Calibri"/>
              </w:rPr>
            </w:pPr>
            <w:r>
              <w:rPr>
                <w:rFonts w:ascii="Calibri" w:hAnsi="Calibri" w:cs="Calibri"/>
              </w:rPr>
              <w:t>50</w:t>
            </w:r>
          </w:p>
        </w:tc>
        <w:tc>
          <w:tcPr>
            <w:tcW w:w="676" w:type="pct"/>
            <w:vAlign w:val="center"/>
          </w:tcPr>
          <w:p w:rsidR="00622380" w:rsidRPr="00626791" w:rsidRDefault="00AA707A" w:rsidP="004C2DD8">
            <w:pPr>
              <w:ind w:left="-567" w:right="-568"/>
              <w:jc w:val="center"/>
              <w:rPr>
                <w:rFonts w:ascii="Calibri" w:hAnsi="Calibri" w:cs="Calibri"/>
              </w:rPr>
            </w:pPr>
            <w:r>
              <w:rPr>
                <w:rFonts w:ascii="Calibri" w:hAnsi="Calibri" w:cs="Calibri"/>
              </w:rPr>
              <w:t>Χ</w:t>
            </w:r>
          </w:p>
        </w:tc>
        <w:tc>
          <w:tcPr>
            <w:tcW w:w="540" w:type="pct"/>
            <w:vAlign w:val="center"/>
          </w:tcPr>
          <w:p w:rsidR="00622380" w:rsidRPr="00626791" w:rsidRDefault="00E76C57"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622380" w:rsidRPr="00626791" w:rsidRDefault="00622380" w:rsidP="004C2DD8">
            <w:pPr>
              <w:ind w:left="-567" w:right="-568"/>
              <w:jc w:val="center"/>
              <w:rPr>
                <w:rFonts w:ascii="Calibri" w:hAnsi="Calibri" w:cs="Calibri"/>
              </w:rPr>
            </w:pPr>
          </w:p>
        </w:tc>
      </w:tr>
      <w:tr w:rsidR="009F36FD" w:rsidRPr="00626791" w:rsidTr="004C2DD8">
        <w:trPr>
          <w:trHeight w:val="336"/>
        </w:trPr>
        <w:tc>
          <w:tcPr>
            <w:tcW w:w="270" w:type="pct"/>
            <w:shd w:val="clear" w:color="auto" w:fill="auto"/>
            <w:noWrap/>
            <w:vAlign w:val="center"/>
          </w:tcPr>
          <w:p w:rsidR="00622380" w:rsidRPr="00626791" w:rsidRDefault="00622380" w:rsidP="004C2DD8">
            <w:pPr>
              <w:ind w:left="-567" w:right="-568"/>
              <w:jc w:val="center"/>
              <w:rPr>
                <w:rFonts w:ascii="Calibri" w:hAnsi="Calibri" w:cs="Calibri"/>
              </w:rPr>
            </w:pPr>
            <w:r>
              <w:rPr>
                <w:rFonts w:ascii="Calibri" w:hAnsi="Calibri" w:cs="Calibri"/>
              </w:rPr>
              <w:t>3</w:t>
            </w:r>
          </w:p>
        </w:tc>
        <w:tc>
          <w:tcPr>
            <w:tcW w:w="2432" w:type="pct"/>
            <w:shd w:val="clear" w:color="auto" w:fill="auto"/>
            <w:noWrap/>
            <w:vAlign w:val="center"/>
          </w:tcPr>
          <w:p w:rsidR="00CC16F7" w:rsidRDefault="00CC16F7" w:rsidP="008F5DEC">
            <w:pPr>
              <w:rPr>
                <w:rFonts w:ascii="Calibri" w:hAnsi="Calibri" w:cs="Calibri"/>
              </w:rPr>
            </w:pPr>
            <w:r>
              <w:rPr>
                <w:rFonts w:ascii="Calibri" w:hAnsi="Calibri" w:cs="Calibri"/>
              </w:rPr>
              <w:t>Βασικά Ιταλικά Α1</w:t>
            </w:r>
          </w:p>
          <w:p w:rsidR="00622380" w:rsidRPr="00626791" w:rsidRDefault="00622380" w:rsidP="008F5DEC">
            <w:pPr>
              <w:ind w:left="-567" w:right="-568" w:firstLine="580"/>
              <w:rPr>
                <w:rFonts w:ascii="Calibri" w:hAnsi="Calibri" w:cs="Calibri"/>
              </w:rPr>
            </w:pPr>
          </w:p>
        </w:tc>
        <w:tc>
          <w:tcPr>
            <w:tcW w:w="541" w:type="pct"/>
            <w:shd w:val="clear" w:color="auto" w:fill="auto"/>
            <w:noWrap/>
            <w:vAlign w:val="center"/>
          </w:tcPr>
          <w:p w:rsidR="00622380" w:rsidRPr="00626791" w:rsidRDefault="00CC16F7" w:rsidP="004C2DD8">
            <w:pPr>
              <w:ind w:left="-567" w:right="-568"/>
              <w:jc w:val="center"/>
              <w:rPr>
                <w:rFonts w:ascii="Calibri" w:hAnsi="Calibri" w:cs="Calibri"/>
              </w:rPr>
            </w:pPr>
            <w:r>
              <w:rPr>
                <w:rFonts w:ascii="Calibri" w:hAnsi="Calibri" w:cs="Calibri"/>
              </w:rPr>
              <w:t>50</w:t>
            </w:r>
          </w:p>
        </w:tc>
        <w:tc>
          <w:tcPr>
            <w:tcW w:w="676" w:type="pct"/>
            <w:vAlign w:val="center"/>
          </w:tcPr>
          <w:p w:rsidR="00622380" w:rsidRPr="00626791" w:rsidRDefault="00AA707A" w:rsidP="004C2DD8">
            <w:pPr>
              <w:ind w:left="-567" w:right="-568"/>
              <w:jc w:val="center"/>
              <w:rPr>
                <w:rFonts w:ascii="Calibri" w:hAnsi="Calibri" w:cs="Calibri"/>
              </w:rPr>
            </w:pPr>
            <w:r>
              <w:rPr>
                <w:rFonts w:ascii="Calibri" w:hAnsi="Calibri" w:cs="Calibri"/>
              </w:rPr>
              <w:t>Χ</w:t>
            </w:r>
          </w:p>
        </w:tc>
        <w:tc>
          <w:tcPr>
            <w:tcW w:w="540" w:type="pct"/>
            <w:vAlign w:val="center"/>
          </w:tcPr>
          <w:p w:rsidR="00622380" w:rsidRPr="00626791" w:rsidRDefault="00E76C57"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622380" w:rsidRPr="00626791" w:rsidRDefault="00622380" w:rsidP="004C2DD8">
            <w:pPr>
              <w:ind w:left="-567" w:right="-568"/>
              <w:jc w:val="center"/>
              <w:rPr>
                <w:rFonts w:ascii="Calibri" w:hAnsi="Calibri" w:cs="Calibri"/>
              </w:rPr>
            </w:pPr>
          </w:p>
        </w:tc>
      </w:tr>
      <w:tr w:rsidR="009F36FD" w:rsidRPr="00626791" w:rsidTr="004C2DD8">
        <w:trPr>
          <w:trHeight w:val="336"/>
        </w:trPr>
        <w:tc>
          <w:tcPr>
            <w:tcW w:w="270" w:type="pct"/>
            <w:shd w:val="clear" w:color="auto" w:fill="auto"/>
            <w:noWrap/>
            <w:vAlign w:val="center"/>
          </w:tcPr>
          <w:p w:rsidR="00622380" w:rsidRPr="00626791" w:rsidRDefault="00622380" w:rsidP="004C2DD8">
            <w:pPr>
              <w:ind w:left="-567" w:right="-568"/>
              <w:jc w:val="center"/>
              <w:rPr>
                <w:rFonts w:ascii="Calibri" w:hAnsi="Calibri" w:cs="Calibri"/>
              </w:rPr>
            </w:pPr>
            <w:r>
              <w:rPr>
                <w:rFonts w:ascii="Calibri" w:hAnsi="Calibri" w:cs="Calibri"/>
              </w:rPr>
              <w:t>4</w:t>
            </w:r>
          </w:p>
        </w:tc>
        <w:tc>
          <w:tcPr>
            <w:tcW w:w="2432" w:type="pct"/>
            <w:shd w:val="clear" w:color="auto" w:fill="auto"/>
            <w:noWrap/>
            <w:vAlign w:val="center"/>
          </w:tcPr>
          <w:p w:rsidR="00E173D0" w:rsidRDefault="00E173D0" w:rsidP="008F5DEC">
            <w:pPr>
              <w:rPr>
                <w:rFonts w:ascii="Calibri" w:hAnsi="Calibri" w:cs="Calibri"/>
              </w:rPr>
            </w:pPr>
            <w:r>
              <w:rPr>
                <w:rFonts w:ascii="Calibri" w:hAnsi="Calibri" w:cs="Calibri"/>
              </w:rPr>
              <w:t>Διαδικτυακή προβολή και διαχείριση επιχείρησης</w:t>
            </w:r>
          </w:p>
          <w:p w:rsidR="00E173D0" w:rsidRDefault="00E173D0" w:rsidP="008F5DEC">
            <w:pPr>
              <w:rPr>
                <w:rFonts w:ascii="Calibri" w:hAnsi="Calibri" w:cs="Calibri"/>
              </w:rPr>
            </w:pPr>
            <w:r>
              <w:rPr>
                <w:rFonts w:ascii="Calibri" w:hAnsi="Calibri" w:cs="Calibri"/>
              </w:rPr>
              <w:t>τουριστικών υπηρεσιών</w:t>
            </w:r>
          </w:p>
          <w:p w:rsidR="00622380" w:rsidRPr="00626791" w:rsidRDefault="00622380" w:rsidP="008F5DEC">
            <w:pPr>
              <w:ind w:left="-567" w:right="-568" w:firstLine="580"/>
              <w:rPr>
                <w:rFonts w:ascii="Calibri" w:hAnsi="Calibri" w:cs="Calibri"/>
              </w:rPr>
            </w:pPr>
          </w:p>
        </w:tc>
        <w:tc>
          <w:tcPr>
            <w:tcW w:w="541" w:type="pct"/>
            <w:shd w:val="clear" w:color="auto" w:fill="auto"/>
            <w:noWrap/>
            <w:vAlign w:val="center"/>
          </w:tcPr>
          <w:p w:rsidR="00622380" w:rsidRPr="00626791" w:rsidRDefault="00E173D0" w:rsidP="004C2DD8">
            <w:pPr>
              <w:ind w:left="-567" w:right="-568"/>
              <w:jc w:val="center"/>
              <w:rPr>
                <w:rFonts w:ascii="Calibri" w:hAnsi="Calibri" w:cs="Calibri"/>
              </w:rPr>
            </w:pPr>
            <w:r>
              <w:rPr>
                <w:rFonts w:ascii="Calibri" w:hAnsi="Calibri" w:cs="Calibri"/>
              </w:rPr>
              <w:t>25</w:t>
            </w:r>
          </w:p>
        </w:tc>
        <w:tc>
          <w:tcPr>
            <w:tcW w:w="676" w:type="pct"/>
            <w:vAlign w:val="center"/>
          </w:tcPr>
          <w:p w:rsidR="00622380" w:rsidRPr="00626791" w:rsidRDefault="00FF0F57" w:rsidP="004C2DD8">
            <w:pPr>
              <w:ind w:left="-567" w:right="-568"/>
              <w:jc w:val="center"/>
              <w:rPr>
                <w:rFonts w:ascii="Calibri" w:hAnsi="Calibri" w:cs="Calibri"/>
              </w:rPr>
            </w:pPr>
            <w:r>
              <w:rPr>
                <w:rFonts w:ascii="Calibri" w:hAnsi="Calibri" w:cs="Calibri"/>
              </w:rPr>
              <w:t>Χ</w:t>
            </w:r>
          </w:p>
        </w:tc>
        <w:tc>
          <w:tcPr>
            <w:tcW w:w="540" w:type="pct"/>
            <w:vAlign w:val="center"/>
          </w:tcPr>
          <w:p w:rsidR="00622380" w:rsidRPr="00626791" w:rsidRDefault="00E76C57"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622380" w:rsidRPr="00626791" w:rsidRDefault="00622380" w:rsidP="004C2DD8">
            <w:pPr>
              <w:ind w:left="-567" w:right="-568"/>
              <w:jc w:val="center"/>
              <w:rPr>
                <w:rFonts w:ascii="Calibri" w:hAnsi="Calibri" w:cs="Calibri"/>
              </w:rPr>
            </w:pPr>
          </w:p>
        </w:tc>
      </w:tr>
      <w:tr w:rsidR="009F36FD" w:rsidRPr="00626791" w:rsidTr="004C2DD8">
        <w:trPr>
          <w:trHeight w:val="336"/>
        </w:trPr>
        <w:tc>
          <w:tcPr>
            <w:tcW w:w="270" w:type="pct"/>
            <w:shd w:val="clear" w:color="auto" w:fill="auto"/>
            <w:noWrap/>
            <w:vAlign w:val="center"/>
          </w:tcPr>
          <w:p w:rsidR="00622380" w:rsidRPr="00626791" w:rsidRDefault="00622380" w:rsidP="004C2DD8">
            <w:pPr>
              <w:ind w:left="-567" w:right="-568"/>
              <w:jc w:val="center"/>
              <w:rPr>
                <w:rFonts w:ascii="Calibri" w:hAnsi="Calibri" w:cs="Calibri"/>
              </w:rPr>
            </w:pPr>
            <w:r>
              <w:rPr>
                <w:rFonts w:ascii="Calibri" w:hAnsi="Calibri" w:cs="Calibri"/>
              </w:rPr>
              <w:t>5</w:t>
            </w:r>
          </w:p>
        </w:tc>
        <w:tc>
          <w:tcPr>
            <w:tcW w:w="2432" w:type="pct"/>
            <w:shd w:val="clear" w:color="auto" w:fill="auto"/>
            <w:noWrap/>
            <w:vAlign w:val="center"/>
          </w:tcPr>
          <w:p w:rsidR="00793C5A" w:rsidRDefault="00793C5A" w:rsidP="008F5DEC">
            <w:pPr>
              <w:rPr>
                <w:rFonts w:ascii="Calibri" w:hAnsi="Calibri" w:cs="Calibri"/>
              </w:rPr>
            </w:pPr>
            <w:r>
              <w:rPr>
                <w:rFonts w:ascii="Calibri" w:hAnsi="Calibri" w:cs="Calibri"/>
              </w:rPr>
              <w:t>Συμβουλευτική σε εξειδικευμένα θέματα(σχολικός εκφοβισμός, διαδίκτυο, πρόληψη εξαρτήσεων, διατροφή κλπ.)</w:t>
            </w:r>
          </w:p>
          <w:p w:rsidR="00622380" w:rsidRDefault="00622380" w:rsidP="008F5DEC">
            <w:pPr>
              <w:ind w:left="-567" w:right="-568" w:firstLine="580"/>
              <w:rPr>
                <w:rFonts w:ascii="Calibri" w:hAnsi="Calibri" w:cs="Calibri"/>
              </w:rPr>
            </w:pPr>
          </w:p>
        </w:tc>
        <w:tc>
          <w:tcPr>
            <w:tcW w:w="541" w:type="pct"/>
            <w:shd w:val="clear" w:color="auto" w:fill="auto"/>
            <w:noWrap/>
            <w:vAlign w:val="center"/>
          </w:tcPr>
          <w:p w:rsidR="00622380" w:rsidRPr="00626791" w:rsidRDefault="00793C5A" w:rsidP="004C2DD8">
            <w:pPr>
              <w:ind w:left="-567" w:right="-568"/>
              <w:jc w:val="center"/>
              <w:rPr>
                <w:rFonts w:ascii="Calibri" w:hAnsi="Calibri" w:cs="Calibri"/>
              </w:rPr>
            </w:pPr>
            <w:r>
              <w:rPr>
                <w:rFonts w:ascii="Calibri" w:hAnsi="Calibri" w:cs="Calibri"/>
              </w:rPr>
              <w:t>25</w:t>
            </w:r>
          </w:p>
        </w:tc>
        <w:tc>
          <w:tcPr>
            <w:tcW w:w="676" w:type="pct"/>
            <w:vAlign w:val="center"/>
          </w:tcPr>
          <w:p w:rsidR="00622380" w:rsidRPr="00626791" w:rsidRDefault="00FF0F57" w:rsidP="004C2DD8">
            <w:pPr>
              <w:ind w:left="-567" w:right="-568"/>
              <w:jc w:val="center"/>
              <w:rPr>
                <w:rFonts w:ascii="Calibri" w:hAnsi="Calibri" w:cs="Calibri"/>
              </w:rPr>
            </w:pPr>
            <w:r>
              <w:rPr>
                <w:rFonts w:ascii="Calibri" w:hAnsi="Calibri" w:cs="Calibri"/>
              </w:rPr>
              <w:t>Χ</w:t>
            </w:r>
          </w:p>
        </w:tc>
        <w:tc>
          <w:tcPr>
            <w:tcW w:w="540" w:type="pct"/>
            <w:vAlign w:val="center"/>
          </w:tcPr>
          <w:p w:rsidR="00622380" w:rsidRPr="00626791" w:rsidRDefault="00E76C57"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622380" w:rsidRPr="00626791" w:rsidRDefault="00622380" w:rsidP="004C2DD8">
            <w:pPr>
              <w:ind w:left="-567" w:right="-568"/>
              <w:jc w:val="center"/>
              <w:rPr>
                <w:rFonts w:ascii="Calibri" w:hAnsi="Calibri" w:cs="Calibri"/>
              </w:rPr>
            </w:pPr>
          </w:p>
        </w:tc>
      </w:tr>
      <w:tr w:rsidR="009F36FD" w:rsidRPr="00626791" w:rsidTr="004C2DD8">
        <w:trPr>
          <w:trHeight w:val="336"/>
        </w:trPr>
        <w:tc>
          <w:tcPr>
            <w:tcW w:w="270" w:type="pct"/>
            <w:shd w:val="clear" w:color="auto" w:fill="auto"/>
            <w:noWrap/>
            <w:vAlign w:val="center"/>
          </w:tcPr>
          <w:p w:rsidR="00C30D00" w:rsidRDefault="00622380" w:rsidP="004C2DD8">
            <w:pPr>
              <w:ind w:left="-567" w:right="-568"/>
              <w:jc w:val="center"/>
              <w:rPr>
                <w:rFonts w:ascii="Calibri" w:hAnsi="Calibri" w:cs="Calibri"/>
              </w:rPr>
            </w:pPr>
            <w:r>
              <w:rPr>
                <w:rFonts w:ascii="Calibri" w:hAnsi="Calibri" w:cs="Calibri"/>
              </w:rPr>
              <w:t>6</w:t>
            </w:r>
          </w:p>
          <w:p w:rsidR="00622380" w:rsidRPr="00C30D00" w:rsidRDefault="00622380" w:rsidP="004C2DD8">
            <w:pPr>
              <w:jc w:val="center"/>
              <w:rPr>
                <w:rFonts w:ascii="Calibri" w:hAnsi="Calibri" w:cs="Calibri"/>
              </w:rPr>
            </w:pPr>
          </w:p>
        </w:tc>
        <w:tc>
          <w:tcPr>
            <w:tcW w:w="2432" w:type="pct"/>
            <w:shd w:val="clear" w:color="auto" w:fill="auto"/>
            <w:noWrap/>
            <w:vAlign w:val="center"/>
          </w:tcPr>
          <w:p w:rsidR="001B0E2F" w:rsidRDefault="001B0E2F" w:rsidP="008F5DEC">
            <w:pPr>
              <w:rPr>
                <w:rFonts w:ascii="Calibri" w:hAnsi="Calibri" w:cs="Calibri"/>
              </w:rPr>
            </w:pPr>
            <w:r>
              <w:rPr>
                <w:rFonts w:ascii="Calibri" w:hAnsi="Calibri" w:cs="Calibri"/>
              </w:rPr>
              <w:t>Μετανάστες - Υποστήριξη στην καθημερινή ζωή</w:t>
            </w:r>
          </w:p>
          <w:p w:rsidR="00622380" w:rsidRPr="00626791" w:rsidRDefault="00622380" w:rsidP="008F5DEC">
            <w:pPr>
              <w:ind w:left="-567" w:right="-568" w:firstLine="580"/>
              <w:rPr>
                <w:rFonts w:ascii="Calibri" w:hAnsi="Calibri" w:cs="Calibri"/>
              </w:rPr>
            </w:pPr>
          </w:p>
        </w:tc>
        <w:tc>
          <w:tcPr>
            <w:tcW w:w="541" w:type="pct"/>
            <w:shd w:val="clear" w:color="auto" w:fill="auto"/>
            <w:noWrap/>
            <w:vAlign w:val="center"/>
          </w:tcPr>
          <w:p w:rsidR="00622380" w:rsidRPr="00626791" w:rsidRDefault="001B0E2F" w:rsidP="004C2DD8">
            <w:pPr>
              <w:ind w:left="-567" w:right="-568"/>
              <w:jc w:val="center"/>
              <w:rPr>
                <w:rFonts w:ascii="Calibri" w:hAnsi="Calibri" w:cs="Calibri"/>
              </w:rPr>
            </w:pPr>
            <w:r>
              <w:rPr>
                <w:rFonts w:ascii="Calibri" w:hAnsi="Calibri" w:cs="Calibri"/>
              </w:rPr>
              <w:t>25</w:t>
            </w:r>
          </w:p>
        </w:tc>
        <w:tc>
          <w:tcPr>
            <w:tcW w:w="676" w:type="pct"/>
            <w:vAlign w:val="center"/>
          </w:tcPr>
          <w:p w:rsidR="00622380" w:rsidRPr="00626791" w:rsidRDefault="00622380" w:rsidP="004C2DD8">
            <w:pPr>
              <w:ind w:left="-567" w:right="-568"/>
              <w:jc w:val="center"/>
              <w:rPr>
                <w:rFonts w:ascii="Calibri" w:hAnsi="Calibri" w:cs="Calibri"/>
              </w:rPr>
            </w:pPr>
          </w:p>
        </w:tc>
        <w:tc>
          <w:tcPr>
            <w:tcW w:w="540" w:type="pct"/>
            <w:vAlign w:val="center"/>
          </w:tcPr>
          <w:p w:rsidR="00622380" w:rsidRPr="00626791" w:rsidRDefault="00E76C57"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622380" w:rsidRPr="00626791" w:rsidRDefault="00622380" w:rsidP="004C2DD8">
            <w:pPr>
              <w:ind w:left="-567" w:right="-568"/>
              <w:jc w:val="center"/>
              <w:rPr>
                <w:rFonts w:ascii="Calibri" w:hAnsi="Calibri" w:cs="Calibri"/>
              </w:rPr>
            </w:pPr>
          </w:p>
        </w:tc>
      </w:tr>
      <w:tr w:rsidR="009F36FD" w:rsidRPr="00626791" w:rsidTr="004C2DD8">
        <w:trPr>
          <w:trHeight w:val="336"/>
        </w:trPr>
        <w:tc>
          <w:tcPr>
            <w:tcW w:w="270" w:type="pct"/>
            <w:shd w:val="clear" w:color="auto" w:fill="auto"/>
            <w:noWrap/>
            <w:vAlign w:val="center"/>
          </w:tcPr>
          <w:p w:rsidR="00501F7C" w:rsidRDefault="00504637" w:rsidP="004C2DD8">
            <w:pPr>
              <w:ind w:left="-567" w:right="-568"/>
              <w:jc w:val="center"/>
              <w:rPr>
                <w:rFonts w:ascii="Calibri" w:hAnsi="Calibri" w:cs="Calibri"/>
              </w:rPr>
            </w:pPr>
            <w:r>
              <w:rPr>
                <w:rFonts w:ascii="Calibri" w:hAnsi="Calibri" w:cs="Calibri"/>
              </w:rPr>
              <w:t>7</w:t>
            </w:r>
          </w:p>
        </w:tc>
        <w:tc>
          <w:tcPr>
            <w:tcW w:w="2432" w:type="pct"/>
            <w:shd w:val="clear" w:color="auto" w:fill="auto"/>
            <w:noWrap/>
            <w:vAlign w:val="center"/>
          </w:tcPr>
          <w:p w:rsidR="00522A5E" w:rsidRDefault="00522A5E" w:rsidP="008F5DEC">
            <w:pPr>
              <w:rPr>
                <w:rFonts w:ascii="Calibri" w:hAnsi="Calibri" w:cs="Calibri"/>
              </w:rPr>
            </w:pPr>
            <w:r>
              <w:rPr>
                <w:rFonts w:ascii="Calibri" w:hAnsi="Calibri" w:cs="Calibri"/>
              </w:rPr>
              <w:t>Υπολογιστικά Φύλλα - Παρουσιάσεις (ΙΙ)</w:t>
            </w:r>
          </w:p>
          <w:p w:rsidR="00501F7C" w:rsidRPr="00626791" w:rsidRDefault="00501F7C" w:rsidP="008F5DEC">
            <w:pPr>
              <w:ind w:left="-567" w:right="-568" w:firstLine="580"/>
              <w:rPr>
                <w:rFonts w:ascii="Calibri" w:hAnsi="Calibri" w:cs="Calibri"/>
              </w:rPr>
            </w:pPr>
          </w:p>
        </w:tc>
        <w:tc>
          <w:tcPr>
            <w:tcW w:w="541" w:type="pct"/>
            <w:shd w:val="clear" w:color="auto" w:fill="auto"/>
            <w:noWrap/>
            <w:vAlign w:val="center"/>
          </w:tcPr>
          <w:p w:rsidR="00501F7C" w:rsidRPr="00626791" w:rsidRDefault="00373085" w:rsidP="004C2DD8">
            <w:pPr>
              <w:ind w:left="-567" w:right="-568"/>
              <w:jc w:val="center"/>
              <w:rPr>
                <w:rFonts w:ascii="Calibri" w:hAnsi="Calibri" w:cs="Calibri"/>
              </w:rPr>
            </w:pPr>
            <w:r>
              <w:rPr>
                <w:rFonts w:ascii="Calibri" w:hAnsi="Calibri" w:cs="Calibri"/>
              </w:rPr>
              <w:t>50</w:t>
            </w:r>
          </w:p>
        </w:tc>
        <w:tc>
          <w:tcPr>
            <w:tcW w:w="676" w:type="pct"/>
            <w:vAlign w:val="center"/>
          </w:tcPr>
          <w:p w:rsidR="00501F7C" w:rsidRPr="00626791" w:rsidRDefault="00501F7C" w:rsidP="004C2DD8">
            <w:pPr>
              <w:ind w:left="-567" w:right="-568"/>
              <w:jc w:val="center"/>
              <w:rPr>
                <w:rFonts w:ascii="Calibri" w:hAnsi="Calibri" w:cs="Calibri"/>
              </w:rPr>
            </w:pPr>
          </w:p>
        </w:tc>
        <w:tc>
          <w:tcPr>
            <w:tcW w:w="540" w:type="pct"/>
            <w:vAlign w:val="center"/>
          </w:tcPr>
          <w:p w:rsidR="00501F7C" w:rsidRPr="00626791" w:rsidRDefault="00246DB3"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501F7C" w:rsidRPr="00626791" w:rsidRDefault="00501F7C" w:rsidP="004C2DD8">
            <w:pPr>
              <w:ind w:left="-567" w:right="-568"/>
              <w:jc w:val="center"/>
              <w:rPr>
                <w:rFonts w:ascii="Calibri" w:hAnsi="Calibri" w:cs="Calibri"/>
              </w:rPr>
            </w:pPr>
          </w:p>
        </w:tc>
      </w:tr>
      <w:tr w:rsidR="009F36FD" w:rsidRPr="00626791" w:rsidTr="004C2DD8">
        <w:trPr>
          <w:trHeight w:val="336"/>
        </w:trPr>
        <w:tc>
          <w:tcPr>
            <w:tcW w:w="270" w:type="pct"/>
            <w:shd w:val="clear" w:color="auto" w:fill="auto"/>
            <w:noWrap/>
            <w:vAlign w:val="center"/>
          </w:tcPr>
          <w:p w:rsidR="00501F7C" w:rsidRDefault="00504637" w:rsidP="004C2DD8">
            <w:pPr>
              <w:ind w:left="-567" w:right="-568"/>
              <w:jc w:val="center"/>
              <w:rPr>
                <w:rFonts w:ascii="Calibri" w:hAnsi="Calibri" w:cs="Calibri"/>
              </w:rPr>
            </w:pPr>
            <w:r>
              <w:rPr>
                <w:rFonts w:ascii="Calibri" w:hAnsi="Calibri" w:cs="Calibri"/>
              </w:rPr>
              <w:t>8</w:t>
            </w:r>
          </w:p>
        </w:tc>
        <w:tc>
          <w:tcPr>
            <w:tcW w:w="2432" w:type="pct"/>
            <w:shd w:val="clear" w:color="auto" w:fill="auto"/>
            <w:noWrap/>
            <w:vAlign w:val="center"/>
          </w:tcPr>
          <w:p w:rsidR="00917C31" w:rsidRDefault="00917C31" w:rsidP="008F5DEC">
            <w:pPr>
              <w:rPr>
                <w:rFonts w:ascii="Calibri" w:hAnsi="Calibri" w:cs="Calibri"/>
              </w:rPr>
            </w:pPr>
            <w:r>
              <w:rPr>
                <w:rFonts w:ascii="Calibri" w:hAnsi="Calibri" w:cs="Calibri"/>
              </w:rPr>
              <w:t>Βάσεις Δεδομένων - Εξειδικευμένα θέματα (ΙΙΙ)</w:t>
            </w:r>
          </w:p>
          <w:p w:rsidR="00501F7C" w:rsidRPr="00626791" w:rsidRDefault="00501F7C" w:rsidP="008F5DEC">
            <w:pPr>
              <w:ind w:left="-567" w:right="-568" w:firstLine="580"/>
              <w:rPr>
                <w:rFonts w:ascii="Calibri" w:hAnsi="Calibri" w:cs="Calibri"/>
              </w:rPr>
            </w:pPr>
          </w:p>
        </w:tc>
        <w:tc>
          <w:tcPr>
            <w:tcW w:w="541" w:type="pct"/>
            <w:shd w:val="clear" w:color="auto" w:fill="auto"/>
            <w:noWrap/>
            <w:vAlign w:val="center"/>
          </w:tcPr>
          <w:p w:rsidR="00501F7C" w:rsidRPr="00626791" w:rsidRDefault="00373085" w:rsidP="004C2DD8">
            <w:pPr>
              <w:ind w:left="-567" w:right="-568"/>
              <w:jc w:val="center"/>
              <w:rPr>
                <w:rFonts w:ascii="Calibri" w:hAnsi="Calibri" w:cs="Calibri"/>
              </w:rPr>
            </w:pPr>
            <w:r>
              <w:rPr>
                <w:rFonts w:ascii="Calibri" w:hAnsi="Calibri" w:cs="Calibri"/>
              </w:rPr>
              <w:t>50</w:t>
            </w:r>
          </w:p>
        </w:tc>
        <w:tc>
          <w:tcPr>
            <w:tcW w:w="676" w:type="pct"/>
            <w:vAlign w:val="center"/>
          </w:tcPr>
          <w:p w:rsidR="00501F7C" w:rsidRPr="00626791" w:rsidRDefault="00501F7C" w:rsidP="004C2DD8">
            <w:pPr>
              <w:ind w:left="-567" w:right="-568"/>
              <w:jc w:val="center"/>
              <w:rPr>
                <w:rFonts w:ascii="Calibri" w:hAnsi="Calibri" w:cs="Calibri"/>
              </w:rPr>
            </w:pPr>
          </w:p>
        </w:tc>
        <w:tc>
          <w:tcPr>
            <w:tcW w:w="540" w:type="pct"/>
            <w:vAlign w:val="center"/>
          </w:tcPr>
          <w:p w:rsidR="00501F7C" w:rsidRPr="00626791" w:rsidRDefault="00246DB3"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501F7C" w:rsidRPr="00626791" w:rsidRDefault="00501F7C" w:rsidP="004C2DD8">
            <w:pPr>
              <w:ind w:left="-567" w:right="-568"/>
              <w:jc w:val="center"/>
              <w:rPr>
                <w:rFonts w:ascii="Calibri" w:hAnsi="Calibri" w:cs="Calibri"/>
              </w:rPr>
            </w:pPr>
          </w:p>
        </w:tc>
      </w:tr>
      <w:tr w:rsidR="009F36FD" w:rsidRPr="00626791" w:rsidTr="004C2DD8">
        <w:trPr>
          <w:trHeight w:val="336"/>
        </w:trPr>
        <w:tc>
          <w:tcPr>
            <w:tcW w:w="270" w:type="pct"/>
            <w:shd w:val="clear" w:color="auto" w:fill="auto"/>
            <w:noWrap/>
            <w:vAlign w:val="center"/>
          </w:tcPr>
          <w:p w:rsidR="00131E63" w:rsidRDefault="00131E63" w:rsidP="004C2DD8">
            <w:pPr>
              <w:ind w:left="-567" w:right="-568"/>
              <w:jc w:val="center"/>
              <w:rPr>
                <w:rFonts w:ascii="Calibri" w:hAnsi="Calibri" w:cs="Calibri"/>
              </w:rPr>
            </w:pPr>
            <w:r>
              <w:rPr>
                <w:rFonts w:ascii="Calibri" w:hAnsi="Calibri" w:cs="Calibri"/>
              </w:rPr>
              <w:t>9</w:t>
            </w:r>
          </w:p>
        </w:tc>
        <w:tc>
          <w:tcPr>
            <w:tcW w:w="2432" w:type="pct"/>
            <w:shd w:val="clear" w:color="auto" w:fill="auto"/>
            <w:noWrap/>
            <w:vAlign w:val="center"/>
          </w:tcPr>
          <w:p w:rsidR="00373085" w:rsidRDefault="00373085" w:rsidP="008F5DEC">
            <w:pPr>
              <w:rPr>
                <w:rFonts w:ascii="Calibri" w:hAnsi="Calibri" w:cs="Calibri"/>
              </w:rPr>
            </w:pPr>
            <w:r>
              <w:rPr>
                <w:rFonts w:ascii="Calibri" w:hAnsi="Calibri" w:cs="Calibri"/>
              </w:rPr>
              <w:t>Σύνταξη εγγράφων - φορμών</w:t>
            </w:r>
          </w:p>
          <w:p w:rsidR="00131E63" w:rsidRDefault="00131E63" w:rsidP="008F5DEC">
            <w:pPr>
              <w:rPr>
                <w:rFonts w:ascii="Calibri" w:hAnsi="Calibri" w:cs="Calibri"/>
              </w:rPr>
            </w:pPr>
          </w:p>
        </w:tc>
        <w:tc>
          <w:tcPr>
            <w:tcW w:w="541" w:type="pct"/>
            <w:shd w:val="clear" w:color="auto" w:fill="auto"/>
            <w:noWrap/>
            <w:vAlign w:val="center"/>
          </w:tcPr>
          <w:p w:rsidR="00131E63" w:rsidRPr="00626791" w:rsidRDefault="00373085" w:rsidP="004C2DD8">
            <w:pPr>
              <w:ind w:left="-567" w:right="-568"/>
              <w:jc w:val="center"/>
              <w:rPr>
                <w:rFonts w:ascii="Calibri" w:hAnsi="Calibri" w:cs="Calibri"/>
              </w:rPr>
            </w:pPr>
            <w:r>
              <w:rPr>
                <w:rFonts w:ascii="Calibri" w:hAnsi="Calibri" w:cs="Calibri"/>
              </w:rPr>
              <w:t>50</w:t>
            </w:r>
          </w:p>
        </w:tc>
        <w:tc>
          <w:tcPr>
            <w:tcW w:w="676" w:type="pct"/>
            <w:vAlign w:val="center"/>
          </w:tcPr>
          <w:p w:rsidR="00131E63" w:rsidRPr="00626791" w:rsidRDefault="00131E63" w:rsidP="004C2DD8">
            <w:pPr>
              <w:ind w:left="-567" w:right="-568"/>
              <w:jc w:val="center"/>
              <w:rPr>
                <w:rFonts w:ascii="Calibri" w:hAnsi="Calibri" w:cs="Calibri"/>
              </w:rPr>
            </w:pPr>
          </w:p>
        </w:tc>
        <w:tc>
          <w:tcPr>
            <w:tcW w:w="540" w:type="pct"/>
            <w:vAlign w:val="center"/>
          </w:tcPr>
          <w:p w:rsidR="00131E63" w:rsidRPr="00626791" w:rsidRDefault="00246DB3"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131E63" w:rsidRPr="00626791" w:rsidRDefault="00131E63" w:rsidP="004C2DD8">
            <w:pPr>
              <w:ind w:left="-567" w:right="-568"/>
              <w:jc w:val="center"/>
              <w:rPr>
                <w:rFonts w:ascii="Calibri" w:hAnsi="Calibri" w:cs="Calibri"/>
              </w:rPr>
            </w:pPr>
          </w:p>
        </w:tc>
      </w:tr>
      <w:tr w:rsidR="009F36FD" w:rsidRPr="00626791" w:rsidTr="004C2DD8">
        <w:trPr>
          <w:trHeight w:val="336"/>
        </w:trPr>
        <w:tc>
          <w:tcPr>
            <w:tcW w:w="270" w:type="pct"/>
            <w:shd w:val="clear" w:color="auto" w:fill="auto"/>
            <w:noWrap/>
            <w:vAlign w:val="center"/>
          </w:tcPr>
          <w:p w:rsidR="00131E63" w:rsidRDefault="004B43FE" w:rsidP="004C2DD8">
            <w:pPr>
              <w:ind w:left="-567" w:right="-568"/>
              <w:jc w:val="center"/>
              <w:rPr>
                <w:rFonts w:ascii="Calibri" w:hAnsi="Calibri" w:cs="Calibri"/>
              </w:rPr>
            </w:pPr>
            <w:r>
              <w:rPr>
                <w:rFonts w:ascii="Calibri" w:hAnsi="Calibri" w:cs="Calibri"/>
              </w:rPr>
              <w:t>10</w:t>
            </w:r>
          </w:p>
        </w:tc>
        <w:tc>
          <w:tcPr>
            <w:tcW w:w="2432" w:type="pct"/>
            <w:shd w:val="clear" w:color="auto" w:fill="auto"/>
            <w:noWrap/>
            <w:vAlign w:val="center"/>
          </w:tcPr>
          <w:p w:rsidR="000E4116" w:rsidRDefault="000E4116" w:rsidP="008F5DEC">
            <w:pPr>
              <w:rPr>
                <w:rFonts w:ascii="Calibri" w:hAnsi="Calibri" w:cs="Calibri"/>
              </w:rPr>
            </w:pPr>
            <w:r>
              <w:rPr>
                <w:rFonts w:ascii="Calibri" w:hAnsi="Calibri" w:cs="Calibri"/>
              </w:rPr>
              <w:t>Οικιακή μελισσοκομία</w:t>
            </w:r>
          </w:p>
          <w:p w:rsidR="00131E63" w:rsidRDefault="00131E63" w:rsidP="008F5DEC">
            <w:pPr>
              <w:rPr>
                <w:rFonts w:ascii="Calibri" w:hAnsi="Calibri" w:cs="Calibri"/>
              </w:rPr>
            </w:pPr>
          </w:p>
        </w:tc>
        <w:tc>
          <w:tcPr>
            <w:tcW w:w="541" w:type="pct"/>
            <w:shd w:val="clear" w:color="auto" w:fill="auto"/>
            <w:noWrap/>
            <w:vAlign w:val="center"/>
          </w:tcPr>
          <w:p w:rsidR="00131E63" w:rsidRPr="00626791" w:rsidRDefault="000E4116" w:rsidP="004C2DD8">
            <w:pPr>
              <w:ind w:left="-567" w:right="-568"/>
              <w:jc w:val="center"/>
              <w:rPr>
                <w:rFonts w:ascii="Calibri" w:hAnsi="Calibri" w:cs="Calibri"/>
              </w:rPr>
            </w:pPr>
            <w:r>
              <w:rPr>
                <w:rFonts w:ascii="Calibri" w:hAnsi="Calibri" w:cs="Calibri"/>
              </w:rPr>
              <w:t>25</w:t>
            </w:r>
          </w:p>
        </w:tc>
        <w:tc>
          <w:tcPr>
            <w:tcW w:w="676" w:type="pct"/>
            <w:vAlign w:val="center"/>
          </w:tcPr>
          <w:p w:rsidR="00131E63" w:rsidRPr="00626791" w:rsidRDefault="00131E63" w:rsidP="004C2DD8">
            <w:pPr>
              <w:ind w:left="-567" w:right="-568"/>
              <w:jc w:val="center"/>
              <w:rPr>
                <w:rFonts w:ascii="Calibri" w:hAnsi="Calibri" w:cs="Calibri"/>
              </w:rPr>
            </w:pPr>
          </w:p>
        </w:tc>
        <w:tc>
          <w:tcPr>
            <w:tcW w:w="540" w:type="pct"/>
            <w:vAlign w:val="center"/>
          </w:tcPr>
          <w:p w:rsidR="00131E63" w:rsidRPr="00626791" w:rsidRDefault="00246DB3" w:rsidP="004C2DD8">
            <w:pPr>
              <w:ind w:left="-567" w:right="-568"/>
              <w:jc w:val="center"/>
              <w:rPr>
                <w:rFonts w:ascii="Calibri" w:hAnsi="Calibri" w:cs="Calibri"/>
              </w:rPr>
            </w:pPr>
            <w:r>
              <w:rPr>
                <w:rFonts w:ascii="Calibri" w:hAnsi="Calibri" w:cs="Calibri"/>
              </w:rPr>
              <w:t>Χ</w:t>
            </w:r>
          </w:p>
        </w:tc>
        <w:tc>
          <w:tcPr>
            <w:tcW w:w="541" w:type="pct"/>
            <w:shd w:val="clear" w:color="auto" w:fill="auto"/>
            <w:noWrap/>
            <w:vAlign w:val="center"/>
          </w:tcPr>
          <w:p w:rsidR="00131E63" w:rsidRPr="00626791" w:rsidRDefault="00131E63" w:rsidP="004C2DD8">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r w:rsidRPr="00CA6862">
        <w:rPr>
          <w:rFonts w:ascii="Calibri" w:hAnsi="Calibri" w:cs="Calibri"/>
          <w:i w:val="0"/>
          <w:sz w:val="21"/>
          <w:szCs w:val="21"/>
          <w:lang w:val="en-US"/>
        </w:rPr>
        <w:t>covid</w:t>
      </w:r>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b/>
          <w:i w:val="0"/>
          <w:sz w:val="21"/>
          <w:szCs w:val="21"/>
        </w:rPr>
        <w:t>πριν από κάθε εκπαιδευτική συνάντηση</w:t>
      </w:r>
      <w:r w:rsidR="005A240F" w:rsidRPr="00CA6862">
        <w:rPr>
          <w:rFonts w:ascii="Calibri" w:hAnsi="Calibri" w:cs="Calibri"/>
          <w:i w:val="0"/>
          <w:sz w:val="21"/>
          <w:szCs w:val="21"/>
        </w:rPr>
        <w:t>βεβαίωση</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C4480C" w:rsidP="00752402">
      <w:pPr>
        <w:pStyle w:val="30"/>
        <w:ind w:left="5193" w:right="-567" w:firstLine="1287"/>
        <w:rPr>
          <w:rFonts w:ascii="Calibri" w:hAnsi="Calibri" w:cs="Calibri"/>
          <w:b/>
        </w:rPr>
      </w:pPr>
      <w:r>
        <w:rPr>
          <w:rFonts w:ascii="Calibri" w:hAnsi="Calibri" w:cs="Calibri"/>
          <w:b/>
          <w:noProof/>
        </w:rPr>
        <w:pict>
          <v:rect id="Rectangle 3" o:spid="_x0000_s1027" style="position:absolute;left:0;text-align:left;margin-left:-24.05pt;margin-top:8.4pt;width:11.25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w:r>
    </w:p>
    <w:p w:rsidR="00626791" w:rsidRPr="00392548" w:rsidRDefault="00DA1F99" w:rsidP="007B02CC">
      <w:pPr>
        <w:pStyle w:val="30"/>
        <w:ind w:left="-284" w:right="-567" w:firstLine="53"/>
        <w:rPr>
          <w:rFonts w:ascii="Calibri" w:hAnsi="Calibri" w:cs="Calibri"/>
          <w:b/>
        </w:rPr>
      </w:pPr>
      <w:r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Pr>
          <w:rFonts w:ascii="Calibri" w:hAnsi="Calibri" w:cs="Calibri"/>
          <w:b/>
        </w:rPr>
        <w:t xml:space="preserve">. </w:t>
      </w:r>
      <w:r w:rsidR="007B02CC"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Pr>
          <w:rFonts w:ascii="Calibri" w:hAnsi="Calibri" w:cs="Calibri"/>
          <w:b/>
        </w:rPr>
        <w:t xml:space="preserve">. </w:t>
      </w:r>
      <w:r w:rsidRPr="00DA1F99">
        <w:rPr>
          <w:rFonts w:ascii="Calibri" w:hAnsi="Calibri" w:cs="Calibri"/>
          <w:b/>
        </w:rPr>
        <w:t>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 xml:space="preserve">τμήμα. Σε περίπτωση που ο αριθμός των αιτούντων είναι μεγαλύτερος από 20(μέγιστος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ΑμΕΑ)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πληθυσμού(γενικός ή Ε.Κ.Ο.).Στην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p>
    <w:p w:rsidR="00D05220" w:rsidRPr="00D05220" w:rsidRDefault="00D05220" w:rsidP="00D05220">
      <w:pPr>
        <w:ind w:right="-568"/>
        <w:jc w:val="center"/>
        <w:rPr>
          <w:rFonts w:ascii="Calibri" w:hAnsi="Calibri" w:cs="Calibri"/>
          <w:b/>
          <w:sz w:val="22"/>
          <w:szCs w:val="22"/>
        </w:rPr>
      </w:pP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p>
    <w:p w:rsidR="00D05220" w:rsidRPr="00ED4CEA" w:rsidRDefault="00637890" w:rsidP="00ED4CEA">
      <w:pPr>
        <w:tabs>
          <w:tab w:val="left" w:pos="7513"/>
        </w:tabs>
        <w:ind w:left="-207" w:right="566"/>
        <w:jc w:val="right"/>
        <w:rPr>
          <w:rFonts w:ascii="Calibri" w:hAnsi="Calibri" w:cs="Calibri"/>
          <w:b/>
          <w:i/>
        </w:rPr>
      </w:pPr>
      <w:r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C0F" w:rsidRDefault="00171C0F">
      <w:r>
        <w:separator/>
      </w:r>
    </w:p>
  </w:endnote>
  <w:endnote w:type="continuationSeparator" w:id="1">
    <w:p w:rsidR="00171C0F" w:rsidRDefault="00171C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C0F" w:rsidRDefault="00171C0F">
      <w:r>
        <w:separator/>
      </w:r>
    </w:p>
  </w:footnote>
  <w:footnote w:type="continuationSeparator" w:id="1">
    <w:p w:rsidR="00171C0F" w:rsidRDefault="00171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4" w:rsidRDefault="00C4480C" w:rsidP="00B622E4">
    <w:pPr>
      <w:jc w:val="center"/>
    </w:pPr>
    <w:r>
      <w:rPr>
        <w:noProof/>
      </w:rPr>
      <w:pict>
        <v:rect id="Rectangle 1" o:spid="_x0000_s4097" style="position:absolute;left:0;text-align:left;margin-left:223.45pt;margin-top:-30.55pt;width:267.8pt;height:5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w:r>
  </w:p>
  <w:tbl>
    <w:tblPr>
      <w:tblW w:w="9994" w:type="dxa"/>
      <w:tblInd w:w="-176" w:type="dxa"/>
      <w:tblLook w:val="01E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E34678"/>
    <w:rsid w:val="00007B11"/>
    <w:rsid w:val="00015176"/>
    <w:rsid w:val="00020DE3"/>
    <w:rsid w:val="0005511A"/>
    <w:rsid w:val="00064461"/>
    <w:rsid w:val="00065A44"/>
    <w:rsid w:val="00066966"/>
    <w:rsid w:val="00082FB6"/>
    <w:rsid w:val="00094856"/>
    <w:rsid w:val="000A09EC"/>
    <w:rsid w:val="000A275B"/>
    <w:rsid w:val="000A4E33"/>
    <w:rsid w:val="000A7E9F"/>
    <w:rsid w:val="000E4116"/>
    <w:rsid w:val="000F0B6B"/>
    <w:rsid w:val="00110C37"/>
    <w:rsid w:val="00115875"/>
    <w:rsid w:val="00131E63"/>
    <w:rsid w:val="00150C9F"/>
    <w:rsid w:val="00153957"/>
    <w:rsid w:val="00171130"/>
    <w:rsid w:val="00171C0F"/>
    <w:rsid w:val="00172B6A"/>
    <w:rsid w:val="00193508"/>
    <w:rsid w:val="0019680D"/>
    <w:rsid w:val="001A43F8"/>
    <w:rsid w:val="001A73D7"/>
    <w:rsid w:val="001B0E2F"/>
    <w:rsid w:val="001D36BC"/>
    <w:rsid w:val="001E4492"/>
    <w:rsid w:val="001F0CD8"/>
    <w:rsid w:val="001F6CE4"/>
    <w:rsid w:val="00200A29"/>
    <w:rsid w:val="002021B7"/>
    <w:rsid w:val="0021004E"/>
    <w:rsid w:val="00212447"/>
    <w:rsid w:val="00212FD5"/>
    <w:rsid w:val="002217FA"/>
    <w:rsid w:val="002264C4"/>
    <w:rsid w:val="0023283A"/>
    <w:rsid w:val="00235A8D"/>
    <w:rsid w:val="00243EB9"/>
    <w:rsid w:val="002449D2"/>
    <w:rsid w:val="0024578E"/>
    <w:rsid w:val="00246DB3"/>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3085"/>
    <w:rsid w:val="0037557D"/>
    <w:rsid w:val="003773F1"/>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B43FE"/>
    <w:rsid w:val="004C2DD8"/>
    <w:rsid w:val="004C7D3C"/>
    <w:rsid w:val="004C7EE7"/>
    <w:rsid w:val="004D1B4D"/>
    <w:rsid w:val="004D4A05"/>
    <w:rsid w:val="004F0E9D"/>
    <w:rsid w:val="00501F7C"/>
    <w:rsid w:val="00504637"/>
    <w:rsid w:val="00515F16"/>
    <w:rsid w:val="00517539"/>
    <w:rsid w:val="00517922"/>
    <w:rsid w:val="00522082"/>
    <w:rsid w:val="00522A5E"/>
    <w:rsid w:val="005251CD"/>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A2F96"/>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93C5A"/>
    <w:rsid w:val="00796783"/>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8F5DEC"/>
    <w:rsid w:val="0090253B"/>
    <w:rsid w:val="00907535"/>
    <w:rsid w:val="0091793F"/>
    <w:rsid w:val="00917C31"/>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9F36FD"/>
    <w:rsid w:val="00A01116"/>
    <w:rsid w:val="00A01631"/>
    <w:rsid w:val="00A12772"/>
    <w:rsid w:val="00A316BA"/>
    <w:rsid w:val="00A47590"/>
    <w:rsid w:val="00A47736"/>
    <w:rsid w:val="00A50720"/>
    <w:rsid w:val="00A52553"/>
    <w:rsid w:val="00A83A58"/>
    <w:rsid w:val="00A8529B"/>
    <w:rsid w:val="00A93162"/>
    <w:rsid w:val="00AA31CC"/>
    <w:rsid w:val="00AA707A"/>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614A"/>
    <w:rsid w:val="00BD77E4"/>
    <w:rsid w:val="00BE587C"/>
    <w:rsid w:val="00BE61FC"/>
    <w:rsid w:val="00BF0296"/>
    <w:rsid w:val="00BF7C88"/>
    <w:rsid w:val="00C248CA"/>
    <w:rsid w:val="00C273D6"/>
    <w:rsid w:val="00C30D00"/>
    <w:rsid w:val="00C350D9"/>
    <w:rsid w:val="00C40296"/>
    <w:rsid w:val="00C4480C"/>
    <w:rsid w:val="00C5120A"/>
    <w:rsid w:val="00C55430"/>
    <w:rsid w:val="00C57E4A"/>
    <w:rsid w:val="00C6738A"/>
    <w:rsid w:val="00C72A1F"/>
    <w:rsid w:val="00C74919"/>
    <w:rsid w:val="00C76219"/>
    <w:rsid w:val="00C95BAC"/>
    <w:rsid w:val="00CA0FA2"/>
    <w:rsid w:val="00CA6862"/>
    <w:rsid w:val="00CC16F7"/>
    <w:rsid w:val="00CC6BA3"/>
    <w:rsid w:val="00CC71BE"/>
    <w:rsid w:val="00CD3AF7"/>
    <w:rsid w:val="00CD3B3C"/>
    <w:rsid w:val="00CE11E8"/>
    <w:rsid w:val="00CE4BC8"/>
    <w:rsid w:val="00CE6BFB"/>
    <w:rsid w:val="00CE7FB6"/>
    <w:rsid w:val="00CF6623"/>
    <w:rsid w:val="00CF7384"/>
    <w:rsid w:val="00D00AD3"/>
    <w:rsid w:val="00D00C29"/>
    <w:rsid w:val="00D05220"/>
    <w:rsid w:val="00D213AD"/>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D6C12"/>
    <w:rsid w:val="00DE13C7"/>
    <w:rsid w:val="00DF0B1F"/>
    <w:rsid w:val="00DF53FA"/>
    <w:rsid w:val="00E01CDB"/>
    <w:rsid w:val="00E03D26"/>
    <w:rsid w:val="00E07A66"/>
    <w:rsid w:val="00E173D0"/>
    <w:rsid w:val="00E17B1C"/>
    <w:rsid w:val="00E17B56"/>
    <w:rsid w:val="00E2017C"/>
    <w:rsid w:val="00E265AC"/>
    <w:rsid w:val="00E34678"/>
    <w:rsid w:val="00E44E5D"/>
    <w:rsid w:val="00E455A6"/>
    <w:rsid w:val="00E76C57"/>
    <w:rsid w:val="00E9205E"/>
    <w:rsid w:val="00E92F71"/>
    <w:rsid w:val="00EA0F39"/>
    <w:rsid w:val="00EB69CE"/>
    <w:rsid w:val="00EC0E3E"/>
    <w:rsid w:val="00EC3CF4"/>
    <w:rsid w:val="00ED4CEA"/>
    <w:rsid w:val="00ED62D5"/>
    <w:rsid w:val="00EE5AFE"/>
    <w:rsid w:val="00EE65B9"/>
    <w:rsid w:val="00EF56E2"/>
    <w:rsid w:val="00F02AED"/>
    <w:rsid w:val="00F036AD"/>
    <w:rsid w:val="00F05C65"/>
    <w:rsid w:val="00F13FF4"/>
    <w:rsid w:val="00F1719F"/>
    <w:rsid w:val="00F175BE"/>
    <w:rsid w:val="00F210D7"/>
    <w:rsid w:val="00F22890"/>
    <w:rsid w:val="00F25212"/>
    <w:rsid w:val="00F43339"/>
    <w:rsid w:val="00F44AEE"/>
    <w:rsid w:val="00F47355"/>
    <w:rsid w:val="00F53180"/>
    <w:rsid w:val="00F601A0"/>
    <w:rsid w:val="00F614AA"/>
    <w:rsid w:val="00F711CE"/>
    <w:rsid w:val="00F72DA4"/>
    <w:rsid w:val="00F80257"/>
    <w:rsid w:val="00F814A6"/>
    <w:rsid w:val="00FA34DF"/>
    <w:rsid w:val="00FB29E8"/>
    <w:rsid w:val="00FC4F9D"/>
    <w:rsid w:val="00FC6939"/>
    <w:rsid w:val="00FD1863"/>
    <w:rsid w:val="00FD2784"/>
    <w:rsid w:val="00FD48F6"/>
    <w:rsid w:val="00FD5491"/>
    <w:rsid w:val="00FF0F57"/>
    <w:rsid w:val="00FF126A"/>
    <w:rsid w:val="00FF44A1"/>
    <w:rsid w:val="00FF53AE"/>
    <w:rsid w:val="00FF6771"/>
    <w:rsid w:val="00FF70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80C"/>
  </w:style>
  <w:style w:type="paragraph" w:styleId="1">
    <w:name w:val="heading 1"/>
    <w:basedOn w:val="a"/>
    <w:next w:val="a"/>
    <w:qFormat/>
    <w:rsid w:val="00C4480C"/>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C4480C"/>
    <w:pPr>
      <w:keepNext/>
      <w:spacing w:line="360" w:lineRule="auto"/>
      <w:ind w:right="45"/>
      <w:jc w:val="both"/>
      <w:outlineLvl w:val="1"/>
    </w:pPr>
    <w:rPr>
      <w:sz w:val="24"/>
    </w:rPr>
  </w:style>
  <w:style w:type="paragraph" w:styleId="3">
    <w:name w:val="heading 3"/>
    <w:basedOn w:val="a"/>
    <w:next w:val="a"/>
    <w:qFormat/>
    <w:rsid w:val="00C4480C"/>
    <w:pPr>
      <w:keepNext/>
      <w:spacing w:line="360" w:lineRule="auto"/>
      <w:ind w:right="45"/>
      <w:jc w:val="both"/>
      <w:outlineLvl w:val="2"/>
    </w:pPr>
    <w:rPr>
      <w:b/>
      <w:bCs/>
      <w:sz w:val="24"/>
    </w:rPr>
  </w:style>
  <w:style w:type="paragraph" w:styleId="4">
    <w:name w:val="heading 4"/>
    <w:basedOn w:val="a"/>
    <w:next w:val="a"/>
    <w:qFormat/>
    <w:rsid w:val="00C4480C"/>
    <w:pPr>
      <w:keepNext/>
      <w:spacing w:line="360" w:lineRule="auto"/>
      <w:ind w:right="45"/>
      <w:jc w:val="both"/>
      <w:outlineLvl w:val="3"/>
    </w:pPr>
    <w:rPr>
      <w:sz w:val="24"/>
      <w:u w:val="single"/>
    </w:rPr>
  </w:style>
  <w:style w:type="paragraph" w:styleId="5">
    <w:name w:val="heading 5"/>
    <w:basedOn w:val="a"/>
    <w:next w:val="a"/>
    <w:qFormat/>
    <w:rsid w:val="00C4480C"/>
    <w:pPr>
      <w:keepNext/>
      <w:ind w:right="43"/>
      <w:jc w:val="both"/>
      <w:outlineLvl w:val="4"/>
    </w:pPr>
    <w:rPr>
      <w:b/>
      <w:bCs/>
      <w:sz w:val="16"/>
    </w:rPr>
  </w:style>
  <w:style w:type="paragraph" w:styleId="6">
    <w:name w:val="heading 6"/>
    <w:basedOn w:val="a"/>
    <w:next w:val="a"/>
    <w:qFormat/>
    <w:rsid w:val="00C4480C"/>
    <w:pPr>
      <w:keepNext/>
      <w:spacing w:before="20" w:after="20"/>
      <w:ind w:right="45"/>
      <w:jc w:val="center"/>
      <w:outlineLvl w:val="5"/>
    </w:pPr>
    <w:rPr>
      <w:b/>
      <w:bCs/>
      <w:sz w:val="18"/>
    </w:rPr>
  </w:style>
  <w:style w:type="paragraph" w:styleId="7">
    <w:name w:val="heading 7"/>
    <w:basedOn w:val="a"/>
    <w:next w:val="a"/>
    <w:qFormat/>
    <w:rsid w:val="00C4480C"/>
    <w:pPr>
      <w:keepNext/>
      <w:jc w:val="center"/>
      <w:outlineLvl w:val="6"/>
    </w:pPr>
    <w:rPr>
      <w:b/>
      <w:sz w:val="14"/>
      <w:szCs w:val="14"/>
    </w:rPr>
  </w:style>
  <w:style w:type="paragraph" w:styleId="8">
    <w:name w:val="heading 8"/>
    <w:basedOn w:val="a"/>
    <w:next w:val="a"/>
    <w:qFormat/>
    <w:rsid w:val="00C4480C"/>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4480C"/>
    <w:pPr>
      <w:ind w:right="43"/>
      <w:jc w:val="center"/>
    </w:pPr>
    <w:rPr>
      <w:sz w:val="32"/>
    </w:rPr>
  </w:style>
  <w:style w:type="paragraph" w:styleId="20">
    <w:name w:val="Body Text 2"/>
    <w:basedOn w:val="a"/>
    <w:rsid w:val="00C4480C"/>
    <w:pPr>
      <w:spacing w:line="360" w:lineRule="auto"/>
      <w:ind w:right="45"/>
      <w:jc w:val="both"/>
    </w:pPr>
    <w:rPr>
      <w:sz w:val="24"/>
    </w:rPr>
  </w:style>
  <w:style w:type="paragraph" w:styleId="a4">
    <w:name w:val="header"/>
    <w:basedOn w:val="a"/>
    <w:link w:val="Char"/>
    <w:uiPriority w:val="99"/>
    <w:rsid w:val="00C4480C"/>
    <w:pPr>
      <w:tabs>
        <w:tab w:val="center" w:pos="4153"/>
        <w:tab w:val="right" w:pos="8306"/>
      </w:tabs>
    </w:pPr>
  </w:style>
  <w:style w:type="paragraph" w:styleId="a5">
    <w:name w:val="footer"/>
    <w:basedOn w:val="a"/>
    <w:link w:val="Char0"/>
    <w:uiPriority w:val="99"/>
    <w:rsid w:val="00C4480C"/>
    <w:pPr>
      <w:tabs>
        <w:tab w:val="center" w:pos="4153"/>
        <w:tab w:val="right" w:pos="8306"/>
      </w:tabs>
    </w:pPr>
  </w:style>
  <w:style w:type="paragraph" w:styleId="30">
    <w:name w:val="Body Text 3"/>
    <w:basedOn w:val="a"/>
    <w:rsid w:val="00C4480C"/>
    <w:pPr>
      <w:ind w:right="45"/>
      <w:jc w:val="both"/>
    </w:pPr>
    <w:rPr>
      <w:rFonts w:ascii="Tahoma" w:hAnsi="Tahoma" w:cs="Tahoma"/>
      <w:i/>
      <w:iCs/>
      <w:sz w:val="16"/>
    </w:rPr>
  </w:style>
  <w:style w:type="paragraph" w:styleId="Web">
    <w:name w:val="Normal (Web)"/>
    <w:basedOn w:val="a"/>
    <w:rsid w:val="00C4480C"/>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r="http://schemas.openxmlformats.org/officeDocument/2006/relationships" xmlns:w="http://schemas.openxmlformats.org/wordprocessingml/2006/main">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7747</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user</cp:lastModifiedBy>
  <cp:revision>2</cp:revision>
  <cp:lastPrinted>2021-09-14T11:24:00Z</cp:lastPrinted>
  <dcterms:created xsi:type="dcterms:W3CDTF">2021-10-25T08:31:00Z</dcterms:created>
  <dcterms:modified xsi:type="dcterms:W3CDTF">2021-10-25T08:31:00Z</dcterms:modified>
</cp:coreProperties>
</file>